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F7" w:rsidRPr="008B63CF" w:rsidRDefault="001F26F7" w:rsidP="008234D6">
      <w:pPr>
        <w:pStyle w:val="a8"/>
        <w:spacing w:after="24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ПЕРЕЧЕНЬ ИСПОЛЬЗУЕМЫХ ТЕРМИНОВ, РОЛЕЙ И ОПРЕДЕЛЕНИЙ</w:t>
      </w:r>
      <w:bookmarkStart w:id="1" w:name="_Toc524969044"/>
      <w:bookmarkStart w:id="2" w:name="_Toc525025966"/>
      <w:bookmarkStart w:id="3" w:name="_Toc524969045"/>
      <w:bookmarkStart w:id="4" w:name="_Toc525025967"/>
      <w:bookmarkStart w:id="5" w:name="_Требования_к_оформлению_текстовой_ч"/>
      <w:bookmarkStart w:id="6" w:name="_Toc524969047"/>
      <w:bookmarkStart w:id="7" w:name="_MON_1287493112"/>
      <w:bookmarkStart w:id="8" w:name="_MON_1287493117"/>
      <w:bookmarkStart w:id="9" w:name="_MON_1288441041"/>
      <w:bookmarkStart w:id="10" w:name="_MON_1288703504"/>
      <w:bookmarkStart w:id="11" w:name="_MON_1294235415"/>
      <w:bookmarkStart w:id="12" w:name="_MON_1294235429"/>
      <w:bookmarkStart w:id="13" w:name="_MON_1227357862"/>
      <w:bookmarkStart w:id="14" w:name="_MON_1227357898"/>
      <w:bookmarkStart w:id="15" w:name="_MON_1227357963"/>
      <w:bookmarkStart w:id="16" w:name="_MON_1227447898"/>
      <w:bookmarkStart w:id="17" w:name="_MON_1228306157"/>
      <w:bookmarkStart w:id="18" w:name="_MON_1228306174"/>
      <w:bookmarkStart w:id="19" w:name="_MON_1228306181"/>
      <w:bookmarkStart w:id="20" w:name="_MON_1232444391"/>
      <w:bookmarkStart w:id="21" w:name="_MON_1232676654"/>
      <w:bookmarkStart w:id="22" w:name="_MON_1233043453"/>
      <w:bookmarkStart w:id="23" w:name="_MON_1233043480"/>
      <w:bookmarkStart w:id="24" w:name="_MON_1233043485"/>
      <w:bookmarkStart w:id="25" w:name="_MON_1236001465"/>
      <w:bookmarkStart w:id="26" w:name="_MON_1237120501"/>
      <w:bookmarkStart w:id="27" w:name="_MON_1237295090"/>
      <w:bookmarkStart w:id="28" w:name="_MON_1237373068"/>
      <w:bookmarkStart w:id="29" w:name="_MON_1237373216"/>
      <w:bookmarkStart w:id="30" w:name="_MON_1246209150"/>
      <w:bookmarkStart w:id="31" w:name="_MON_1277279616"/>
      <w:bookmarkStart w:id="32" w:name="_MON_1277285875"/>
      <w:bookmarkStart w:id="33" w:name="_MON_1277285982"/>
      <w:bookmarkStart w:id="34" w:name="_MON_1277289020"/>
      <w:bookmarkStart w:id="35" w:name="_MON_1277290370"/>
      <w:bookmarkStart w:id="36" w:name="_MON_1278244412"/>
      <w:bookmarkStart w:id="37" w:name="_MON_1278245423"/>
      <w:bookmarkStart w:id="38" w:name="_MON_1278245436"/>
      <w:bookmarkStart w:id="39" w:name="_MON_1278245812"/>
      <w:bookmarkStart w:id="40" w:name="_MON_1287492780"/>
      <w:bookmarkStart w:id="41" w:name="_Toc33710993"/>
      <w:bookmarkStart w:id="42" w:name="_Toc33710994"/>
      <w:bookmarkStart w:id="43" w:name="_Toc33711028"/>
      <w:bookmarkStart w:id="44" w:name="_Toc33711029"/>
      <w:bookmarkStart w:id="45" w:name="_Toc33711034"/>
      <w:bookmarkStart w:id="46" w:name="_Toc33711035"/>
      <w:bookmarkStart w:id="47" w:name="_Toc33711037"/>
      <w:bookmarkStart w:id="48" w:name="_Toc33711038"/>
      <w:bookmarkStart w:id="49" w:name="_Toc33711049"/>
      <w:bookmarkStart w:id="50" w:name="_Toc33711050"/>
      <w:bookmarkStart w:id="51" w:name="_Toc33711052"/>
      <w:bookmarkStart w:id="52" w:name="_Toc33711054"/>
      <w:bookmarkStart w:id="53" w:name="_Toc33711055"/>
      <w:bookmarkStart w:id="54" w:name="_Toc33711056"/>
      <w:bookmarkStart w:id="55" w:name="_Toc33711057"/>
      <w:bookmarkStart w:id="56" w:name="_Toc33711058"/>
      <w:bookmarkStart w:id="57" w:name="_Toc33711059"/>
      <w:bookmarkStart w:id="58" w:name="_Toc33711060"/>
      <w:bookmarkStart w:id="59" w:name="_Toc33711061"/>
      <w:bookmarkStart w:id="60" w:name="_Toc33711065"/>
      <w:bookmarkStart w:id="61" w:name="_Toc33711067"/>
      <w:bookmarkStart w:id="62" w:name="_Toc33711074"/>
      <w:bookmarkStart w:id="63" w:name="_Toc33711076"/>
      <w:bookmarkStart w:id="64" w:name="_Toc33711080"/>
      <w:bookmarkStart w:id="65" w:name="_Toc33711082"/>
      <w:bookmarkStart w:id="66" w:name="_Toc33711084"/>
      <w:bookmarkStart w:id="67" w:name="_Toc33711089"/>
      <w:bookmarkStart w:id="68" w:name="_Toc33711091"/>
      <w:bookmarkStart w:id="69" w:name="_Toc33711095"/>
      <w:bookmarkStart w:id="70" w:name="_Toc33711097"/>
      <w:bookmarkStart w:id="71" w:name="_Toc33711099"/>
      <w:bookmarkStart w:id="72" w:name="_Toc33711101"/>
      <w:bookmarkStart w:id="73" w:name="_Toc33711103"/>
      <w:bookmarkStart w:id="74" w:name="_Toc33711104"/>
      <w:bookmarkStart w:id="75" w:name="_ПРИЛОЖЕНИЯ"/>
      <w:bookmarkStart w:id="76" w:name="_ПРИЛОЖЕНИЯ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8B63CF" w:rsidRDefault="008B63CF" w:rsidP="00D45CA7">
      <w:pPr>
        <w:spacing w:before="240" w:after="120"/>
        <w:rPr>
          <w:b/>
          <w:sz w:val="28"/>
        </w:rPr>
      </w:pPr>
      <w:r>
        <w:rPr>
          <w:b/>
          <w:sz w:val="28"/>
        </w:rPr>
        <w:t xml:space="preserve">(по состоянию на </w:t>
      </w:r>
      <w:r w:rsidR="001E288D">
        <w:rPr>
          <w:b/>
          <w:sz w:val="28"/>
        </w:rPr>
        <w:t>07.11.2023</w:t>
      </w:r>
      <w:r>
        <w:rPr>
          <w:b/>
          <w:sz w:val="28"/>
        </w:rPr>
        <w:t>)</w:t>
      </w:r>
    </w:p>
    <w:p w:rsidR="00A86ACE" w:rsidRDefault="009861E3" w:rsidP="00D45CA7">
      <w:pPr>
        <w:spacing w:before="240" w:after="120"/>
      </w:pPr>
      <w:r w:rsidRPr="00E51681">
        <w:t xml:space="preserve">ТЕРМИНЫ </w:t>
      </w:r>
      <w:r>
        <w:t>КОРПОРАТИВНОГО ГЛОССАРИЯ</w:t>
      </w:r>
      <w:r w:rsidR="001F26F7" w:rsidRPr="00E51681">
        <w:t xml:space="preserve"> </w:t>
      </w: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425"/>
        <w:gridCol w:w="6237"/>
      </w:tblGrid>
      <w:tr w:rsidR="002C0A12" w:rsidRPr="00D32834" w:rsidTr="00A86ACE">
        <w:trPr>
          <w:trHeight w:val="20"/>
        </w:trPr>
        <w:tc>
          <w:tcPr>
            <w:tcW w:w="3227" w:type="dxa"/>
          </w:tcPr>
          <w:p w:rsidR="002C0A12" w:rsidRPr="00E2644C" w:rsidRDefault="001E288D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ГЕОЛОГО-ТЕХНИЧЕСКОЕ МЕРОПРИЯТИЕ</w:t>
            </w:r>
          </w:p>
        </w:tc>
        <w:tc>
          <w:tcPr>
            <w:tcW w:w="425" w:type="dxa"/>
          </w:tcPr>
          <w:p w:rsidR="002C0A12" w:rsidRPr="00D32834" w:rsidRDefault="007274C5" w:rsidP="00A86ACE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2C0A12" w:rsidRPr="00D32834" w:rsidRDefault="001E288D" w:rsidP="00180CC0">
            <w:pPr>
              <w:pStyle w:val="S0"/>
              <w:spacing w:before="120" w:after="120"/>
            </w:pPr>
            <w:r>
              <w:t xml:space="preserve">воздействие на процесс разработки месторождения, осуществляемое путем бурения или ремонта добывающих и нагнетательных скважин, и связанное с изменением режима их работы. 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ДЕБИТ НЕФТЯНОЙ СКВАЖИНЫ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объем жидкости, нефти, попутного нефтяного газа, конденсата и воды, поступающий из скважины за единицу времени, измеряемый стационарными или передвижными установками и определяемый в единицах измерения  по компонентам: жидкость в м</w:t>
            </w:r>
            <w:r w:rsidRPr="007274C5">
              <w:rPr>
                <w:vertAlign w:val="superscript"/>
              </w:rPr>
              <w:t>3</w:t>
            </w:r>
            <w:r>
              <w:t>/сут., нефть в т/сут, конденсат в т/сут, попутный нефтяной газ в тыс. м</w:t>
            </w:r>
            <w:r w:rsidRPr="007274C5">
              <w:rPr>
                <w:vertAlign w:val="superscript"/>
              </w:rPr>
              <w:t>3</w:t>
            </w:r>
            <w:r>
              <w:t>/сут , вода в т/ сут или в м</w:t>
            </w:r>
            <w:r w:rsidRPr="007274C5">
              <w:rPr>
                <w:vertAlign w:val="superscript"/>
              </w:rPr>
              <w:t>3</w:t>
            </w:r>
            <w:r>
              <w:t>/сут.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ЛОКАЛЬНЫЙ НОРМАТИВНЫЙ ДОКУМЕНТ (ЛНД)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НАГНЕТАТЕЛЬНАЯ СКВАЖИНА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скважина, используемая для закачки в пласты различных рабочих агентов – воды, газа, горячей нефти, широких фракций легких углеводородов, воды с добавлением различных реагентов – кислот, поверхностно-активных веществ, ингибиторов.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НАСОСНО-КОМПРЕССОРНАЯ ТРУБА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 xml:space="preserve">труба, размещаемая в скважине и служащая для подъема продукции скважины или нагнетания рабочей среды, а также для проведения технологических операций при ремонте и реконструкции скважин. 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НОРМАТИВНЫЙ ДОКУМЕНТ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документ, устанавливающий правила, общие принципы или характеристики, касающиеся различных видов деятельности или их результатов.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ОБРАБОТКА ПРИЗАБОЙНОЙ ЗОНЫ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комплекс мероприятий по физическому, химическому или физико-химическому воздействию на породу пласта в призабойной зоне скважины с целью увеличения её продуктивности (приёмистости).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ОБЩЕСТВО ГРУППЫ (ОГ)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хозяйственное общество, прямая и (или) косвенная доля владения ПАО «НК «Роснефть» акциями или долями в уставном капитале которого составляет 20 процентов и более.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 xml:space="preserve">ОПЫТНО-ПРОМЫШЛЕННЫЕ </w:t>
            </w:r>
            <w:r>
              <w:rPr>
                <w:bCs/>
                <w:iCs/>
              </w:rPr>
              <w:lastRenderedPageBreak/>
              <w:t>ИСПЫТАНИЯ/ОПЫТНО-ПРОМЫСЛОВЫЕ ИСПЫТАНИЯ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lastRenderedPageBreak/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 xml:space="preserve">проекты испытаний новых техники/технологии, имеющихся на рынке, но не применяемых в </w:t>
            </w:r>
            <w:r>
              <w:lastRenderedPageBreak/>
              <w:t>ПАО «НК «Роснефть» и Обществах Группы в конкретных геолого-технических / производственных условиях, которые могут быть выполнены в рамках производственной деятельности Общества Группы, для подтверждения применимости оборудования или технологии в конкретных геолого-технических / производственных условиях и подтверждения заявленных технических и прочих характеристик.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ОСВОЕНИЕ СКВАЖИНЫ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вызов притока жидкости (газа) из пласта или опробование закачкой в него рабочего агента в соответствии с ожидаемой продуктивностью (приемистостью) пласта.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РЕМОНТ СКВАЖИНЫ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комплекс работ по восстановлению работоспособности скважин и продуктивного пласта различными технологическими операциями капитального ремонта скважин или комплекс работ, направленных на восстановление работоспособности внутрискважинного оборудования.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САМОСТОЯТЕЛЬНОЕ СТРУКТУРНОЕ ПОДРАЗДЕЛЕНИЕ (ССП)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структурное подразделение, руководитель которого находится в непосредственном подчинении Главного исполнительного директора ПАО «НК «Роснефть» или топ-менеджера ПАО «НК «Роснефть», руководителя верхнего звена или заместителя руководителя верхнего звена Общества Группы.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СЕРВИСНЫЕ РАБОТЫ (УСЛУГИ) ПО ОБРАБОТКЕ ПРИЗАБОЙНОЙ ЗОНЫ ПЛАСТА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производственные работы (услуги) по обработке призабойной зоны пласта, выполняемые Исполнителем для нефтегазодобывающих и геологоразведочных Обществ Группы на основании заключенных договоров, направленные на обеспечение основной производственной деятельности данных Обществ Группы на месторождениях Компании.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ТЕХНИЧЕСКИЙ АУДИТ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проверка соблюдения технологических процессов производства, технического состояния промышленного оборудования, выполнения требований техники безопасности, охраны труда и окружающей среды, а также качества выпускаемой продукции и оказываемых услуг в соответствии с требованиями нормативных и технических документов.</w:t>
            </w:r>
          </w:p>
        </w:tc>
      </w:tr>
      <w:tr w:rsidR="007274C5" w:rsidRPr="00D32834" w:rsidTr="00A86ACE">
        <w:trPr>
          <w:trHeight w:val="20"/>
        </w:trPr>
        <w:tc>
          <w:tcPr>
            <w:tcW w:w="3227" w:type="dxa"/>
          </w:tcPr>
          <w:p w:rsidR="007274C5" w:rsidRDefault="007274C5" w:rsidP="000D31B2">
            <w:pPr>
              <w:pStyle w:val="S0"/>
              <w:spacing w:before="120" w:after="12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ФОНД СКВАЖИН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180CC0">
            <w:pPr>
              <w:pStyle w:val="S0"/>
              <w:spacing w:before="120" w:after="120"/>
            </w:pPr>
            <w:r>
              <w:t>совокупность оценочных скважин и эксплуатационных скважин всех назначений, а также законсервированных, ожидающих ликвидации и ликвидированных после эксплуатации и бурения.</w:t>
            </w:r>
          </w:p>
        </w:tc>
      </w:tr>
    </w:tbl>
    <w:p w:rsidR="00FE2043" w:rsidRPr="00691AA5" w:rsidRDefault="009861E3" w:rsidP="00D45CA7">
      <w:pPr>
        <w:spacing w:before="240" w:after="120"/>
        <w:rPr>
          <w:lang w:val="en-US"/>
        </w:rPr>
      </w:pPr>
      <w:r>
        <w:t>РОЛИ КОРПОРАТИВНОГО ГЛОССАРИЯ</w:t>
      </w: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425"/>
        <w:gridCol w:w="6237"/>
      </w:tblGrid>
      <w:tr w:rsidR="007274C5" w:rsidRPr="007212A7" w:rsidTr="00A86ACE">
        <w:trPr>
          <w:trHeight w:val="20"/>
        </w:trPr>
        <w:tc>
          <w:tcPr>
            <w:tcW w:w="3227" w:type="dxa"/>
          </w:tcPr>
          <w:p w:rsidR="007274C5" w:rsidRDefault="007274C5" w:rsidP="00567302">
            <w:pPr>
              <w:pStyle w:val="S0"/>
              <w:spacing w:before="120" w:after="120"/>
              <w:jc w:val="left"/>
            </w:pPr>
            <w:r>
              <w:t>ПОДРЯДНАЯ ОРГАНИЗАЦИЯ (ПОДРЯДЧИК)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Pr="00EA596C" w:rsidRDefault="007274C5" w:rsidP="00685DE1">
            <w:pPr>
              <w:pStyle w:val="ac"/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7274C5" w:rsidRPr="007212A7" w:rsidTr="00A86ACE">
        <w:trPr>
          <w:trHeight w:val="20"/>
        </w:trPr>
        <w:tc>
          <w:tcPr>
            <w:tcW w:w="3227" w:type="dxa"/>
          </w:tcPr>
          <w:p w:rsidR="007274C5" w:rsidRDefault="007274C5" w:rsidP="00567302">
            <w:pPr>
              <w:pStyle w:val="S0"/>
              <w:spacing w:before="120" w:after="120"/>
              <w:jc w:val="left"/>
            </w:pPr>
            <w:r>
              <w:t>ПРОФИЛЬНОЕ СТРУКТУРНОЕ ПОДРАЗДЕЛЕНИЕ (ПСП)</w:t>
            </w:r>
          </w:p>
        </w:tc>
        <w:tc>
          <w:tcPr>
            <w:tcW w:w="425" w:type="dxa"/>
          </w:tcPr>
          <w:p w:rsidR="007274C5" w:rsidRPr="00D32834" w:rsidRDefault="007274C5" w:rsidP="00FD2E5A">
            <w:pPr>
              <w:widowControl w:val="0"/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:rsidR="007274C5" w:rsidRDefault="007274C5" w:rsidP="00685DE1">
            <w:pPr>
              <w:pStyle w:val="ac"/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структурное подразделение, отвечающее в рамках своей компетенции за профильное направление деятельности общества в соответствии с организационной структурой и Положением о структурном подразделении.</w:t>
            </w:r>
          </w:p>
        </w:tc>
      </w:tr>
    </w:tbl>
    <w:p w:rsidR="00BE3EC2" w:rsidRDefault="009E0BC6" w:rsidP="00D22A98">
      <w:pPr>
        <w:spacing w:before="240" w:after="120"/>
      </w:pPr>
      <w:r w:rsidRPr="00BC5618">
        <w:t xml:space="preserve">ТЕРМИНЫ </w:t>
      </w:r>
      <w:r>
        <w:t>ИЗ ВНЕШНИХ ДОКУМЕНТОВ</w:t>
      </w:r>
      <w:r>
        <w:rPr>
          <w:rStyle w:val="af6"/>
        </w:rPr>
        <w:footnoteReference w:id="1"/>
      </w:r>
    </w:p>
    <w:tbl>
      <w:tblPr>
        <w:tblW w:w="5018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228"/>
        <w:gridCol w:w="423"/>
        <w:gridCol w:w="6238"/>
      </w:tblGrid>
      <w:tr w:rsidR="007274C5" w:rsidRPr="00B342EA" w:rsidTr="007274C5">
        <w:trPr>
          <w:trHeight w:val="20"/>
        </w:trPr>
        <w:tc>
          <w:tcPr>
            <w:tcW w:w="1632" w:type="pct"/>
            <w:shd w:val="clear" w:color="FFFFFF" w:fill="FFFFFF"/>
          </w:tcPr>
          <w:p w:rsidR="007274C5" w:rsidRPr="003E2A4E" w:rsidRDefault="007274C5" w:rsidP="00FD2E5A">
            <w:pPr>
              <w:widowControl w:val="0"/>
              <w:spacing w:before="120" w:after="120"/>
              <w:rPr>
                <w:rFonts w:eastAsia="Times New Roman"/>
                <w:caps/>
                <w:szCs w:val="24"/>
                <w:lang w:eastAsia="ru-RU"/>
              </w:rPr>
            </w:pPr>
            <w:r w:rsidRPr="001F59B0">
              <w:rPr>
                <w:rFonts w:eastAsia="Times New Roman"/>
                <w:szCs w:val="24"/>
                <w:lang w:eastAsia="ru-RU"/>
              </w:rPr>
              <w:t>АККРЕДИТАЦИЯ</w:t>
            </w:r>
          </w:p>
        </w:tc>
        <w:tc>
          <w:tcPr>
            <w:tcW w:w="214" w:type="pct"/>
            <w:shd w:val="clear" w:color="FFFFFF" w:fill="FFFFFF"/>
          </w:tcPr>
          <w:p w:rsidR="007274C5" w:rsidRPr="00B342EA" w:rsidRDefault="007274C5" w:rsidP="00FD2E5A">
            <w:pPr>
              <w:widowControl w:val="0"/>
              <w:spacing w:before="120" w:after="120"/>
              <w:jc w:val="center"/>
              <w:rPr>
                <w:szCs w:val="24"/>
              </w:rPr>
            </w:pPr>
            <w:r w:rsidRPr="00B342EA">
              <w:rPr>
                <w:szCs w:val="24"/>
              </w:rPr>
              <w:t>–</w:t>
            </w:r>
          </w:p>
        </w:tc>
        <w:tc>
          <w:tcPr>
            <w:tcW w:w="3154" w:type="pct"/>
            <w:shd w:val="clear" w:color="FFFFFF" w:fill="FFFFFF"/>
          </w:tcPr>
          <w:p w:rsidR="007274C5" w:rsidRPr="003E2A4E" w:rsidRDefault="007274C5" w:rsidP="00FD2E5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urtxtstd"/>
                <w:szCs w:val="24"/>
                <w:lang w:eastAsia="ru-RU"/>
              </w:rPr>
            </w:pPr>
            <w:r w:rsidRPr="001F59B0">
              <w:rPr>
                <w:rStyle w:val="urtxtstd"/>
                <w:szCs w:val="24"/>
                <w:lang w:eastAsia="ru-RU"/>
              </w:rPr>
              <w:t>подтверждение национальным органом по аккредитации соответствия юридического лица или индивидуального предпринимателя критериям аккредитации, являющееся официальным свидетельством компетентности юридического лица или индивидуального предпринимателя осуществлять деятельность в определенной области аккредитации [п. 1 ст. 4 Федерального за</w:t>
            </w:r>
            <w:r w:rsidR="007A2C94">
              <w:rPr>
                <w:rStyle w:val="urtxtstd"/>
                <w:szCs w:val="24"/>
                <w:lang w:eastAsia="ru-RU"/>
              </w:rPr>
              <w:t>кона от 28.12.2013 № 412-ФЗ «Об </w:t>
            </w:r>
            <w:r w:rsidRPr="001F59B0">
              <w:rPr>
                <w:rStyle w:val="urtxtstd"/>
                <w:szCs w:val="24"/>
                <w:lang w:eastAsia="ru-RU"/>
              </w:rPr>
              <w:t>аккредитации в национальной системе аккредитации»]</w:t>
            </w:r>
            <w:r>
              <w:rPr>
                <w:rStyle w:val="urtxtstd"/>
                <w:szCs w:val="24"/>
                <w:lang w:eastAsia="ru-RU"/>
              </w:rPr>
              <w:t>.</w:t>
            </w:r>
          </w:p>
        </w:tc>
      </w:tr>
      <w:tr w:rsidR="007274C5" w:rsidRPr="00B342EA" w:rsidTr="007274C5">
        <w:trPr>
          <w:trHeight w:val="20"/>
        </w:trPr>
        <w:tc>
          <w:tcPr>
            <w:tcW w:w="1632" w:type="pct"/>
            <w:shd w:val="clear" w:color="FFFFFF" w:fill="FFFFFF"/>
          </w:tcPr>
          <w:p w:rsidR="007274C5" w:rsidRPr="003E2A4E" w:rsidRDefault="007274C5" w:rsidP="00FD2E5A">
            <w:pPr>
              <w:widowControl w:val="0"/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1F59B0">
              <w:rPr>
                <w:rFonts w:eastAsia="Times New Roman"/>
                <w:szCs w:val="24"/>
                <w:lang w:eastAsia="ru-RU"/>
              </w:rPr>
              <w:t>ТЕХНИЧЕСКИЕ УСЛОВИЯ</w:t>
            </w:r>
          </w:p>
        </w:tc>
        <w:tc>
          <w:tcPr>
            <w:tcW w:w="214" w:type="pct"/>
            <w:shd w:val="clear" w:color="FFFFFF" w:fill="FFFFFF"/>
          </w:tcPr>
          <w:p w:rsidR="007274C5" w:rsidRPr="00B342EA" w:rsidRDefault="007274C5" w:rsidP="00FD2E5A">
            <w:pPr>
              <w:widowControl w:val="0"/>
              <w:spacing w:before="120" w:after="120"/>
              <w:jc w:val="center"/>
              <w:rPr>
                <w:szCs w:val="24"/>
              </w:rPr>
            </w:pPr>
            <w:r w:rsidRPr="00B342EA">
              <w:rPr>
                <w:szCs w:val="24"/>
              </w:rPr>
              <w:t>–</w:t>
            </w:r>
          </w:p>
        </w:tc>
        <w:tc>
          <w:tcPr>
            <w:tcW w:w="3154" w:type="pct"/>
            <w:shd w:val="clear" w:color="FFFFFF" w:fill="FFFFFF"/>
          </w:tcPr>
          <w:p w:rsidR="007274C5" w:rsidRPr="003E2A4E" w:rsidRDefault="007274C5" w:rsidP="00FD2E5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eastAsia="ru-RU"/>
              </w:rPr>
            </w:pPr>
            <w:r w:rsidRPr="001F59B0">
              <w:rPr>
                <w:szCs w:val="24"/>
                <w:lang w:eastAsia="ru-RU"/>
              </w:rPr>
              <w:t>вид стандарта организации, утвержденный изготовителем продукции или исполнителем работы, услуги [п. 15 ст. 2 Федерального з</w:t>
            </w:r>
            <w:r w:rsidR="007A2C94">
              <w:rPr>
                <w:szCs w:val="24"/>
                <w:lang w:eastAsia="ru-RU"/>
              </w:rPr>
              <w:t>акона от 29.06.2015 № 162-ФЗ «О </w:t>
            </w:r>
            <w:r w:rsidRPr="001F59B0">
              <w:rPr>
                <w:szCs w:val="24"/>
                <w:lang w:eastAsia="ru-RU"/>
              </w:rPr>
              <w:t>стандартизации в Российской Федерации»].</w:t>
            </w:r>
          </w:p>
        </w:tc>
      </w:tr>
    </w:tbl>
    <w:p w:rsidR="007274C5" w:rsidRPr="00D22A98" w:rsidRDefault="007274C5" w:rsidP="00D22A98">
      <w:pPr>
        <w:spacing w:before="240" w:after="120"/>
      </w:pPr>
    </w:p>
    <w:sectPr w:rsidR="007274C5" w:rsidRPr="00D22A98" w:rsidSect="0032680D">
      <w:headerReference w:type="default" r:id="rId9"/>
      <w:footerReference w:type="default" r:id="rId10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F5A" w:rsidRDefault="00826F5A" w:rsidP="000D7C6A">
      <w:r>
        <w:separator/>
      </w:r>
    </w:p>
  </w:endnote>
  <w:endnote w:type="continuationSeparator" w:id="0">
    <w:p w:rsidR="00826F5A" w:rsidRDefault="00826F5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464"/>
      <w:gridCol w:w="390"/>
    </w:tblGrid>
    <w:tr w:rsidR="00C1684E" w:rsidRPr="00FB2DAC" w:rsidTr="00C67354">
      <w:tc>
        <w:tcPr>
          <w:tcW w:w="4802" w:type="pct"/>
          <w:tcBorders>
            <w:top w:val="single" w:sz="12" w:space="0" w:color="FFD200"/>
          </w:tcBorders>
          <w:vAlign w:val="center"/>
        </w:tcPr>
        <w:p w:rsidR="00C1684E" w:rsidRPr="00FB2DAC" w:rsidRDefault="00C1684E" w:rsidP="00C6735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:rsidR="00C1684E" w:rsidRPr="00FB2DAC" w:rsidRDefault="00C1684E" w:rsidP="00C6735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684E" w:rsidRPr="00FB2DAC" w:rsidTr="00C67354">
      <w:tc>
        <w:tcPr>
          <w:tcW w:w="4802" w:type="pct"/>
          <w:vAlign w:val="center"/>
        </w:tcPr>
        <w:p w:rsidR="00C1684E" w:rsidRPr="00FB2DAC" w:rsidRDefault="00C1684E" w:rsidP="00C67354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</w:tcPr>
        <w:p w:rsidR="00C1684E" w:rsidRPr="00FB2DAC" w:rsidRDefault="00C1684E" w:rsidP="00C67354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5114BA" w:rsidRPr="00C1684E" w:rsidRDefault="00C1684E" w:rsidP="00C1684E">
    <w:pPr>
      <w:tabs>
        <w:tab w:val="center" w:pos="4677"/>
        <w:tab w:val="right" w:pos="9355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3D8838" wp14:editId="189F91F4">
              <wp:simplePos x="0" y="0"/>
              <wp:positionH relativeFrom="column">
                <wp:posOffset>5183312</wp:posOffset>
              </wp:positionH>
              <wp:positionV relativeFrom="paragraph">
                <wp:posOffset>14798</wp:posOffset>
              </wp:positionV>
              <wp:extent cx="1009650" cy="333375"/>
              <wp:effectExtent l="0" t="0" r="0" b="952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84E" w:rsidRPr="004511AD" w:rsidRDefault="00C1684E" w:rsidP="00C1684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26F5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</w:t>
                          </w:r>
                          <w:r w:rsidR="00C5568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26F5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08.15pt;margin-top:1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kCtwQIAALo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" filled="f" stroked="f" strokeweight="1.3pt">
              <v:textbox>
                <w:txbxContent>
                  <w:p w:rsidR="00C1684E" w:rsidRPr="004511AD" w:rsidRDefault="00C1684E" w:rsidP="00C1684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26F5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</w:t>
                    </w:r>
                    <w:r w:rsidR="00C5568E">
                      <w:rPr>
                        <w:rFonts w:ascii="Arial" w:hAnsi="Arial" w:cs="Arial"/>
                        <w:b/>
                        <w:sz w:val="12"/>
                        <w:szCs w:val="12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26F5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F5A" w:rsidRDefault="00826F5A" w:rsidP="000D7C6A">
      <w:r>
        <w:separator/>
      </w:r>
    </w:p>
  </w:footnote>
  <w:footnote w:type="continuationSeparator" w:id="0">
    <w:p w:rsidR="00826F5A" w:rsidRDefault="00826F5A" w:rsidP="000D7C6A">
      <w:r>
        <w:continuationSeparator/>
      </w:r>
    </w:p>
  </w:footnote>
  <w:footnote w:id="1">
    <w:p w:rsidR="009E0BC6" w:rsidRDefault="009E0BC6" w:rsidP="009E0BC6">
      <w:pPr>
        <w:pStyle w:val="af3"/>
        <w:jc w:val="both"/>
      </w:pPr>
      <w:r w:rsidRPr="006F6D4F">
        <w:rPr>
          <w:rStyle w:val="af6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5114BA" w:rsidRPr="00660D57" w:rsidTr="005114BA">
      <w:trPr>
        <w:trHeight w:val="108"/>
      </w:trPr>
      <w:tc>
        <w:tcPr>
          <w:tcW w:w="4083" w:type="pct"/>
          <w:vAlign w:val="center"/>
        </w:tcPr>
        <w:p w:rsidR="005114BA" w:rsidRPr="00660D57" w:rsidRDefault="007274C5" w:rsidP="005114B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="001E288D">
            <w:rPr>
              <w:rFonts w:ascii="Arial" w:hAnsi="Arial" w:cs="Arial"/>
              <w:b/>
              <w:sz w:val="10"/>
              <w:szCs w:val="10"/>
            </w:rPr>
            <w:t xml:space="preserve"> № П1-01.03 ТТР-0103</w:t>
          </w:r>
        </w:p>
      </w:tc>
      <w:tc>
        <w:tcPr>
          <w:tcW w:w="917" w:type="pct"/>
          <w:vAlign w:val="center"/>
        </w:tcPr>
        <w:p w:rsidR="005114BA" w:rsidRPr="00660D57" w:rsidRDefault="005114BA" w:rsidP="001E288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1E288D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5114BA" w:rsidRPr="00660D57" w:rsidTr="005114BA">
      <w:trPr>
        <w:trHeight w:val="175"/>
      </w:trPr>
      <w:tc>
        <w:tcPr>
          <w:tcW w:w="4083" w:type="pct"/>
          <w:vAlign w:val="center"/>
        </w:tcPr>
        <w:p w:rsidR="005114BA" w:rsidRPr="00660D57" w:rsidRDefault="001E288D" w:rsidP="00F6768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ПРИМЕНЕНИЕ ТЕХНОЛОГИЙ ХИМИЧЕСКОЙ ОБРАБОТКИ ПРИЗАБОЙНОЙ ЗОНЫ СКВАЖИН</w:t>
          </w:r>
        </w:p>
      </w:tc>
      <w:tc>
        <w:tcPr>
          <w:tcW w:w="917" w:type="pct"/>
          <w:vAlign w:val="center"/>
        </w:tcPr>
        <w:p w:rsidR="005114BA" w:rsidRPr="00660D57" w:rsidRDefault="001E288D" w:rsidP="005114B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5114BA" w:rsidRPr="001972C8" w:rsidRDefault="005114BA" w:rsidP="00D32834">
    <w:pPr>
      <w:tabs>
        <w:tab w:val="center" w:pos="4677"/>
        <w:tab w:val="right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B50106"/>
    <w:multiLevelType w:val="hybridMultilevel"/>
    <w:tmpl w:val="FC68E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7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297931BE"/>
    <w:multiLevelType w:val="hybridMultilevel"/>
    <w:tmpl w:val="C60E7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F74ACF"/>
    <w:multiLevelType w:val="multilevel"/>
    <w:tmpl w:val="5E6842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5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0B83BAD"/>
    <w:multiLevelType w:val="hybridMultilevel"/>
    <w:tmpl w:val="05A84A3C"/>
    <w:lvl w:ilvl="0" w:tplc="6562C374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BBAF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76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60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A8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48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4C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B60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EF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3BA7212"/>
    <w:multiLevelType w:val="hybridMultilevel"/>
    <w:tmpl w:val="B45489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0"/>
  </w:num>
  <w:num w:numId="3">
    <w:abstractNumId w:val="49"/>
  </w:num>
  <w:num w:numId="4">
    <w:abstractNumId w:val="23"/>
  </w:num>
  <w:num w:numId="5">
    <w:abstractNumId w:val="6"/>
  </w:num>
  <w:num w:numId="6">
    <w:abstractNumId w:val="43"/>
  </w:num>
  <w:num w:numId="7">
    <w:abstractNumId w:val="12"/>
  </w:num>
  <w:num w:numId="8">
    <w:abstractNumId w:val="35"/>
  </w:num>
  <w:num w:numId="9">
    <w:abstractNumId w:val="16"/>
  </w:num>
  <w:num w:numId="10">
    <w:abstractNumId w:val="19"/>
  </w:num>
  <w:num w:numId="11">
    <w:abstractNumId w:val="37"/>
  </w:num>
  <w:num w:numId="12">
    <w:abstractNumId w:val="31"/>
  </w:num>
  <w:num w:numId="13">
    <w:abstractNumId w:val="8"/>
  </w:num>
  <w:num w:numId="14">
    <w:abstractNumId w:val="53"/>
  </w:num>
  <w:num w:numId="15">
    <w:abstractNumId w:val="27"/>
  </w:num>
  <w:num w:numId="16">
    <w:abstractNumId w:val="32"/>
  </w:num>
  <w:num w:numId="17">
    <w:abstractNumId w:val="18"/>
  </w:num>
  <w:num w:numId="18">
    <w:abstractNumId w:val="9"/>
  </w:num>
  <w:num w:numId="19">
    <w:abstractNumId w:val="25"/>
  </w:num>
  <w:num w:numId="20">
    <w:abstractNumId w:val="28"/>
  </w:num>
  <w:num w:numId="21">
    <w:abstractNumId w:val="46"/>
  </w:num>
  <w:num w:numId="22">
    <w:abstractNumId w:val="40"/>
  </w:num>
  <w:num w:numId="23">
    <w:abstractNumId w:val="22"/>
  </w:num>
  <w:num w:numId="24">
    <w:abstractNumId w:val="20"/>
  </w:num>
  <w:num w:numId="25">
    <w:abstractNumId w:val="45"/>
  </w:num>
  <w:num w:numId="26">
    <w:abstractNumId w:val="48"/>
  </w:num>
  <w:num w:numId="27">
    <w:abstractNumId w:val="15"/>
  </w:num>
  <w:num w:numId="28">
    <w:abstractNumId w:val="36"/>
  </w:num>
  <w:num w:numId="29">
    <w:abstractNumId w:val="24"/>
  </w:num>
  <w:num w:numId="30">
    <w:abstractNumId w:val="51"/>
  </w:num>
  <w:num w:numId="31">
    <w:abstractNumId w:val="2"/>
  </w:num>
  <w:num w:numId="32">
    <w:abstractNumId w:val="47"/>
  </w:num>
  <w:num w:numId="33">
    <w:abstractNumId w:val="5"/>
  </w:num>
  <w:num w:numId="34">
    <w:abstractNumId w:val="3"/>
  </w:num>
  <w:num w:numId="35">
    <w:abstractNumId w:val="11"/>
  </w:num>
  <w:num w:numId="36">
    <w:abstractNumId w:val="34"/>
  </w:num>
  <w:num w:numId="37">
    <w:abstractNumId w:val="39"/>
  </w:num>
  <w:num w:numId="38">
    <w:abstractNumId w:val="13"/>
  </w:num>
  <w:num w:numId="39">
    <w:abstractNumId w:val="10"/>
  </w:num>
  <w:num w:numId="40">
    <w:abstractNumId w:val="33"/>
  </w:num>
  <w:num w:numId="41">
    <w:abstractNumId w:val="29"/>
  </w:num>
  <w:num w:numId="42">
    <w:abstractNumId w:val="44"/>
  </w:num>
  <w:num w:numId="43">
    <w:abstractNumId w:val="38"/>
  </w:num>
  <w:num w:numId="44">
    <w:abstractNumId w:val="26"/>
  </w:num>
  <w:num w:numId="45">
    <w:abstractNumId w:val="17"/>
  </w:num>
  <w:num w:numId="46">
    <w:abstractNumId w:val="4"/>
  </w:num>
  <w:num w:numId="47">
    <w:abstractNumId w:val="41"/>
  </w:num>
  <w:num w:numId="48">
    <w:abstractNumId w:val="7"/>
  </w:num>
  <w:num w:numId="49">
    <w:abstractNumId w:val="14"/>
  </w:num>
  <w:num w:numId="50">
    <w:abstractNumId w:val="42"/>
  </w:num>
  <w:num w:numId="51">
    <w:abstractNumId w:val="52"/>
  </w:num>
  <w:num w:numId="52">
    <w:abstractNumId w:val="21"/>
  </w:num>
  <w:num w:numId="53">
    <w:abstractNumId w:val="3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readOnly" w:enforcement="0"/>
  <w:defaultTabStop w:val="709"/>
  <w:characterSpacingControl w:val="doNotCompress"/>
  <w:savePreviewPicture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57C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C1B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FB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2DDC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044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5A88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280"/>
    <w:rsid w:val="0008729F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A0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E27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3FA5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89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A8A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169"/>
    <w:rsid w:val="000C7E87"/>
    <w:rsid w:val="000C7FBF"/>
    <w:rsid w:val="000D0342"/>
    <w:rsid w:val="000D0595"/>
    <w:rsid w:val="000D097F"/>
    <w:rsid w:val="000D0E47"/>
    <w:rsid w:val="000D117E"/>
    <w:rsid w:val="000D216E"/>
    <w:rsid w:val="000D221F"/>
    <w:rsid w:val="000D233F"/>
    <w:rsid w:val="000D29CD"/>
    <w:rsid w:val="000D31B2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5F8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D71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595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69C"/>
    <w:rsid w:val="00133806"/>
    <w:rsid w:val="00133A16"/>
    <w:rsid w:val="00133CEF"/>
    <w:rsid w:val="00133F09"/>
    <w:rsid w:val="0013438C"/>
    <w:rsid w:val="00134F62"/>
    <w:rsid w:val="00135203"/>
    <w:rsid w:val="00135672"/>
    <w:rsid w:val="00135E1C"/>
    <w:rsid w:val="00135F44"/>
    <w:rsid w:val="00136383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3EC8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070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7F8"/>
    <w:rsid w:val="00164817"/>
    <w:rsid w:val="00164983"/>
    <w:rsid w:val="00164C60"/>
    <w:rsid w:val="00164DD0"/>
    <w:rsid w:val="00164DFC"/>
    <w:rsid w:val="001655EB"/>
    <w:rsid w:val="001657A0"/>
    <w:rsid w:val="001657E3"/>
    <w:rsid w:val="00165824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429"/>
    <w:rsid w:val="0017166B"/>
    <w:rsid w:val="0017171E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0CC0"/>
    <w:rsid w:val="001810C9"/>
    <w:rsid w:val="001816C6"/>
    <w:rsid w:val="001825B8"/>
    <w:rsid w:val="00182771"/>
    <w:rsid w:val="00183463"/>
    <w:rsid w:val="001839C4"/>
    <w:rsid w:val="00183EB3"/>
    <w:rsid w:val="00184010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274"/>
    <w:rsid w:val="00193383"/>
    <w:rsid w:val="00193445"/>
    <w:rsid w:val="001939D7"/>
    <w:rsid w:val="00193D9C"/>
    <w:rsid w:val="0019416E"/>
    <w:rsid w:val="00194D54"/>
    <w:rsid w:val="001952B9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2FF7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0B2D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C7F6B"/>
    <w:rsid w:val="001D0029"/>
    <w:rsid w:val="001D0573"/>
    <w:rsid w:val="001D0D8C"/>
    <w:rsid w:val="001D0EE9"/>
    <w:rsid w:val="001D1291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3B01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9F0"/>
    <w:rsid w:val="001E0A64"/>
    <w:rsid w:val="001E0E54"/>
    <w:rsid w:val="001E0F4D"/>
    <w:rsid w:val="001E10CB"/>
    <w:rsid w:val="001E288D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6F7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8B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3B2"/>
    <w:rsid w:val="0021657D"/>
    <w:rsid w:val="0021676B"/>
    <w:rsid w:val="00217991"/>
    <w:rsid w:val="00217F3B"/>
    <w:rsid w:val="00220676"/>
    <w:rsid w:val="00220CAC"/>
    <w:rsid w:val="00220EC1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094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3A67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2A9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78F"/>
    <w:rsid w:val="00263B82"/>
    <w:rsid w:val="00263F24"/>
    <w:rsid w:val="00264309"/>
    <w:rsid w:val="0026538A"/>
    <w:rsid w:val="00265510"/>
    <w:rsid w:val="002657FC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793"/>
    <w:rsid w:val="002709BA"/>
    <w:rsid w:val="002709C3"/>
    <w:rsid w:val="00270C3C"/>
    <w:rsid w:val="00270F39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36D"/>
    <w:rsid w:val="002835D7"/>
    <w:rsid w:val="002837F4"/>
    <w:rsid w:val="00283CE7"/>
    <w:rsid w:val="00283D26"/>
    <w:rsid w:val="002844E8"/>
    <w:rsid w:val="00284635"/>
    <w:rsid w:val="002847C1"/>
    <w:rsid w:val="00285738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825"/>
    <w:rsid w:val="00294A87"/>
    <w:rsid w:val="00294B45"/>
    <w:rsid w:val="00294B88"/>
    <w:rsid w:val="00294BFA"/>
    <w:rsid w:val="00294CF9"/>
    <w:rsid w:val="00294D40"/>
    <w:rsid w:val="0029509B"/>
    <w:rsid w:val="0029530B"/>
    <w:rsid w:val="00295404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75D"/>
    <w:rsid w:val="002A58A2"/>
    <w:rsid w:val="002A644F"/>
    <w:rsid w:val="002A67EE"/>
    <w:rsid w:val="002A781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A12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9B"/>
    <w:rsid w:val="002C3ADF"/>
    <w:rsid w:val="002C3D1E"/>
    <w:rsid w:val="002C3E40"/>
    <w:rsid w:val="002C3F34"/>
    <w:rsid w:val="002C3FEE"/>
    <w:rsid w:val="002C4809"/>
    <w:rsid w:val="002C4CBF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794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3F5E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07F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025"/>
    <w:rsid w:val="003252AC"/>
    <w:rsid w:val="003259DA"/>
    <w:rsid w:val="00325F2E"/>
    <w:rsid w:val="00325F89"/>
    <w:rsid w:val="003265F1"/>
    <w:rsid w:val="0032680D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3A8B"/>
    <w:rsid w:val="00334323"/>
    <w:rsid w:val="00334385"/>
    <w:rsid w:val="00334466"/>
    <w:rsid w:val="003346FD"/>
    <w:rsid w:val="003350FB"/>
    <w:rsid w:val="00335150"/>
    <w:rsid w:val="0033561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782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6F7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1BCD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53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8F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0C58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5AD2"/>
    <w:rsid w:val="00386057"/>
    <w:rsid w:val="0038643F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682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2598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134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D0C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5A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8B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9DF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487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2B4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196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A73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5724"/>
    <w:rsid w:val="00416414"/>
    <w:rsid w:val="00416CEC"/>
    <w:rsid w:val="00416F2E"/>
    <w:rsid w:val="00416F53"/>
    <w:rsid w:val="0041736D"/>
    <w:rsid w:val="004173BD"/>
    <w:rsid w:val="00417D04"/>
    <w:rsid w:val="00417F3D"/>
    <w:rsid w:val="00420C63"/>
    <w:rsid w:val="00421EFC"/>
    <w:rsid w:val="00421F63"/>
    <w:rsid w:val="00421F9D"/>
    <w:rsid w:val="00422009"/>
    <w:rsid w:val="00422A8D"/>
    <w:rsid w:val="00422AF4"/>
    <w:rsid w:val="00422DD3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9A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EF6"/>
    <w:rsid w:val="00432F76"/>
    <w:rsid w:val="00433234"/>
    <w:rsid w:val="004337BD"/>
    <w:rsid w:val="00433BA0"/>
    <w:rsid w:val="00433E2C"/>
    <w:rsid w:val="00434591"/>
    <w:rsid w:val="004345CD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DE3"/>
    <w:rsid w:val="00443FC8"/>
    <w:rsid w:val="004443E6"/>
    <w:rsid w:val="00444534"/>
    <w:rsid w:val="00444A75"/>
    <w:rsid w:val="00444D19"/>
    <w:rsid w:val="00444D1F"/>
    <w:rsid w:val="00445003"/>
    <w:rsid w:val="004452D6"/>
    <w:rsid w:val="00445C78"/>
    <w:rsid w:val="00446202"/>
    <w:rsid w:val="00446B5B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4F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4A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29D6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710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5D16"/>
    <w:rsid w:val="00476917"/>
    <w:rsid w:val="00476AB0"/>
    <w:rsid w:val="00476CDC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D9E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6D5A"/>
    <w:rsid w:val="004975C5"/>
    <w:rsid w:val="004A0599"/>
    <w:rsid w:val="004A0954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0BE"/>
    <w:rsid w:val="004A6B7A"/>
    <w:rsid w:val="004A6D56"/>
    <w:rsid w:val="004A6E89"/>
    <w:rsid w:val="004A703A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888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C7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973"/>
    <w:rsid w:val="004D7BEB"/>
    <w:rsid w:val="004E0045"/>
    <w:rsid w:val="004E0B82"/>
    <w:rsid w:val="004E0EA0"/>
    <w:rsid w:val="004E117D"/>
    <w:rsid w:val="004E1361"/>
    <w:rsid w:val="004E1713"/>
    <w:rsid w:val="004E178E"/>
    <w:rsid w:val="004E2075"/>
    <w:rsid w:val="004E2152"/>
    <w:rsid w:val="004E264F"/>
    <w:rsid w:val="004E27DA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0A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5887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520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4BA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3B2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2A7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695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A2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696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52E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2B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302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316"/>
    <w:rsid w:val="005844A7"/>
    <w:rsid w:val="005846CA"/>
    <w:rsid w:val="00584868"/>
    <w:rsid w:val="00584A28"/>
    <w:rsid w:val="00584ACA"/>
    <w:rsid w:val="00584ADA"/>
    <w:rsid w:val="00584C06"/>
    <w:rsid w:val="00585AB1"/>
    <w:rsid w:val="00585D5F"/>
    <w:rsid w:val="00585F51"/>
    <w:rsid w:val="00586076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0C2E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25D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1CDB"/>
    <w:rsid w:val="005B205F"/>
    <w:rsid w:val="005B20BA"/>
    <w:rsid w:val="005B2352"/>
    <w:rsid w:val="005B2584"/>
    <w:rsid w:val="005B28E5"/>
    <w:rsid w:val="005B2986"/>
    <w:rsid w:val="005B2EA9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DEA"/>
    <w:rsid w:val="005D3E96"/>
    <w:rsid w:val="005D3F98"/>
    <w:rsid w:val="005D4345"/>
    <w:rsid w:val="005D44D9"/>
    <w:rsid w:val="005D4891"/>
    <w:rsid w:val="005D4CC8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7C6"/>
    <w:rsid w:val="005E48F6"/>
    <w:rsid w:val="005E4B1E"/>
    <w:rsid w:val="005E4DF0"/>
    <w:rsid w:val="005E522A"/>
    <w:rsid w:val="005E52D7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2ED8"/>
    <w:rsid w:val="005F3112"/>
    <w:rsid w:val="005F3622"/>
    <w:rsid w:val="005F376B"/>
    <w:rsid w:val="005F3C5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739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83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1CD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A4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AA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4A"/>
    <w:rsid w:val="006522C5"/>
    <w:rsid w:val="00652567"/>
    <w:rsid w:val="00652F3B"/>
    <w:rsid w:val="00653AE1"/>
    <w:rsid w:val="00654234"/>
    <w:rsid w:val="00654958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013"/>
    <w:rsid w:val="006622D8"/>
    <w:rsid w:val="00662789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38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5A4"/>
    <w:rsid w:val="00683B98"/>
    <w:rsid w:val="00683CD0"/>
    <w:rsid w:val="00683ECE"/>
    <w:rsid w:val="00683FE3"/>
    <w:rsid w:val="00684150"/>
    <w:rsid w:val="00684C79"/>
    <w:rsid w:val="00684D49"/>
    <w:rsid w:val="00685644"/>
    <w:rsid w:val="00685DE1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12B0"/>
    <w:rsid w:val="00691AA5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6EB8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6C7"/>
    <w:rsid w:val="006A3931"/>
    <w:rsid w:val="006A3C73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832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878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0C4"/>
    <w:rsid w:val="006D3454"/>
    <w:rsid w:val="006D36E6"/>
    <w:rsid w:val="006D3A90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D29"/>
    <w:rsid w:val="006D7E96"/>
    <w:rsid w:val="006D7F36"/>
    <w:rsid w:val="006E055F"/>
    <w:rsid w:val="006E0779"/>
    <w:rsid w:val="006E0BFC"/>
    <w:rsid w:val="006E0D77"/>
    <w:rsid w:val="006E10E4"/>
    <w:rsid w:val="006E14A5"/>
    <w:rsid w:val="006E1710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5A1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1E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5D50"/>
    <w:rsid w:val="00716746"/>
    <w:rsid w:val="00716939"/>
    <w:rsid w:val="00716C11"/>
    <w:rsid w:val="00717145"/>
    <w:rsid w:val="00717587"/>
    <w:rsid w:val="00717640"/>
    <w:rsid w:val="007176C2"/>
    <w:rsid w:val="0071799D"/>
    <w:rsid w:val="00717A37"/>
    <w:rsid w:val="00717A91"/>
    <w:rsid w:val="00717CB6"/>
    <w:rsid w:val="00717FA0"/>
    <w:rsid w:val="00720502"/>
    <w:rsid w:val="00720DE9"/>
    <w:rsid w:val="007210B8"/>
    <w:rsid w:val="0072127F"/>
    <w:rsid w:val="007212A7"/>
    <w:rsid w:val="00721390"/>
    <w:rsid w:val="007221BB"/>
    <w:rsid w:val="007225CD"/>
    <w:rsid w:val="00722C8A"/>
    <w:rsid w:val="00722CCB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2E1"/>
    <w:rsid w:val="007258BB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4C5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4902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A97"/>
    <w:rsid w:val="00737CF9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0D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3FE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11E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545A"/>
    <w:rsid w:val="00785FB3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849"/>
    <w:rsid w:val="007A1B5D"/>
    <w:rsid w:val="007A2286"/>
    <w:rsid w:val="007A23D0"/>
    <w:rsid w:val="007A27CC"/>
    <w:rsid w:val="007A29A0"/>
    <w:rsid w:val="007A2C94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5F4F"/>
    <w:rsid w:val="007A63F0"/>
    <w:rsid w:val="007A6902"/>
    <w:rsid w:val="007A6AEC"/>
    <w:rsid w:val="007A6B0A"/>
    <w:rsid w:val="007A6B45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2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CEA"/>
    <w:rsid w:val="007B7E81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A8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16B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36B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A4E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BFC"/>
    <w:rsid w:val="00803EB7"/>
    <w:rsid w:val="00804275"/>
    <w:rsid w:val="00804891"/>
    <w:rsid w:val="00804B09"/>
    <w:rsid w:val="0080513B"/>
    <w:rsid w:val="00805534"/>
    <w:rsid w:val="00805588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2AEF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2FD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34D6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6F5A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95"/>
    <w:rsid w:val="008448B0"/>
    <w:rsid w:val="00844B46"/>
    <w:rsid w:val="008450AF"/>
    <w:rsid w:val="008450BF"/>
    <w:rsid w:val="0084549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8B1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380E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E3D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B2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B9E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1C1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0DC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E5A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6C"/>
    <w:rsid w:val="008B52C2"/>
    <w:rsid w:val="008B55BC"/>
    <w:rsid w:val="008B5D1C"/>
    <w:rsid w:val="008B5F43"/>
    <w:rsid w:val="008B60B1"/>
    <w:rsid w:val="008B618B"/>
    <w:rsid w:val="008B6377"/>
    <w:rsid w:val="008B63CF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7B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C70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3D38"/>
    <w:rsid w:val="008D40EC"/>
    <w:rsid w:val="008D4405"/>
    <w:rsid w:val="008D4CF5"/>
    <w:rsid w:val="008D4DF9"/>
    <w:rsid w:val="008D518B"/>
    <w:rsid w:val="008D5E28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055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906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B8C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17E5D"/>
    <w:rsid w:val="009207BB"/>
    <w:rsid w:val="009208F0"/>
    <w:rsid w:val="00920D34"/>
    <w:rsid w:val="00920D88"/>
    <w:rsid w:val="00920F7D"/>
    <w:rsid w:val="00921468"/>
    <w:rsid w:val="00921ECD"/>
    <w:rsid w:val="00921F29"/>
    <w:rsid w:val="009221DD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5D7"/>
    <w:rsid w:val="00955768"/>
    <w:rsid w:val="00955A91"/>
    <w:rsid w:val="00955DBA"/>
    <w:rsid w:val="00955FB0"/>
    <w:rsid w:val="00956922"/>
    <w:rsid w:val="00956A83"/>
    <w:rsid w:val="00956C82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0D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021"/>
    <w:rsid w:val="009851F3"/>
    <w:rsid w:val="009853B8"/>
    <w:rsid w:val="00985475"/>
    <w:rsid w:val="0098596A"/>
    <w:rsid w:val="00985CBD"/>
    <w:rsid w:val="00985CDD"/>
    <w:rsid w:val="009861E3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23B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2702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B7A"/>
    <w:rsid w:val="009A5F27"/>
    <w:rsid w:val="009A60F1"/>
    <w:rsid w:val="009A643C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08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3DAF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A7C"/>
    <w:rsid w:val="009D3BAD"/>
    <w:rsid w:val="009D4169"/>
    <w:rsid w:val="009D46BB"/>
    <w:rsid w:val="009D5020"/>
    <w:rsid w:val="009D5562"/>
    <w:rsid w:val="009D623D"/>
    <w:rsid w:val="009D6332"/>
    <w:rsid w:val="009D64FD"/>
    <w:rsid w:val="009D6BB4"/>
    <w:rsid w:val="009D6BCE"/>
    <w:rsid w:val="009D6C53"/>
    <w:rsid w:val="009D6DE1"/>
    <w:rsid w:val="009D6DEA"/>
    <w:rsid w:val="009D7487"/>
    <w:rsid w:val="009D755F"/>
    <w:rsid w:val="009E0470"/>
    <w:rsid w:val="009E04E0"/>
    <w:rsid w:val="009E0BC6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4E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A8F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6D89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4DC5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2B"/>
    <w:rsid w:val="00A147A5"/>
    <w:rsid w:val="00A14D2C"/>
    <w:rsid w:val="00A14D36"/>
    <w:rsid w:val="00A14EB8"/>
    <w:rsid w:val="00A1506D"/>
    <w:rsid w:val="00A15241"/>
    <w:rsid w:val="00A15797"/>
    <w:rsid w:val="00A162E7"/>
    <w:rsid w:val="00A1646D"/>
    <w:rsid w:val="00A166ED"/>
    <w:rsid w:val="00A16755"/>
    <w:rsid w:val="00A16F81"/>
    <w:rsid w:val="00A1743A"/>
    <w:rsid w:val="00A17A05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116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297"/>
    <w:rsid w:val="00A31663"/>
    <w:rsid w:val="00A31D10"/>
    <w:rsid w:val="00A329A8"/>
    <w:rsid w:val="00A32FEE"/>
    <w:rsid w:val="00A3303B"/>
    <w:rsid w:val="00A33269"/>
    <w:rsid w:val="00A3335F"/>
    <w:rsid w:val="00A338CB"/>
    <w:rsid w:val="00A33B0C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5B0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0D9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906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AC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979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77E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2F38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9E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037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417"/>
    <w:rsid w:val="00AC5891"/>
    <w:rsid w:val="00AC5E54"/>
    <w:rsid w:val="00AC5EA0"/>
    <w:rsid w:val="00AC64C4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84A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1A0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4F54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276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19A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AC1"/>
    <w:rsid w:val="00B14FA6"/>
    <w:rsid w:val="00B150F4"/>
    <w:rsid w:val="00B15246"/>
    <w:rsid w:val="00B1529D"/>
    <w:rsid w:val="00B153E7"/>
    <w:rsid w:val="00B15643"/>
    <w:rsid w:val="00B15F92"/>
    <w:rsid w:val="00B162E2"/>
    <w:rsid w:val="00B1631A"/>
    <w:rsid w:val="00B1691F"/>
    <w:rsid w:val="00B16969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469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6B85"/>
    <w:rsid w:val="00B271B5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559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4B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94"/>
    <w:rsid w:val="00B60DE3"/>
    <w:rsid w:val="00B6107A"/>
    <w:rsid w:val="00B6117F"/>
    <w:rsid w:val="00B61402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57A"/>
    <w:rsid w:val="00B6581F"/>
    <w:rsid w:val="00B65E78"/>
    <w:rsid w:val="00B65F50"/>
    <w:rsid w:val="00B66032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81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7A1"/>
    <w:rsid w:val="00B80A6B"/>
    <w:rsid w:val="00B80D78"/>
    <w:rsid w:val="00B80EDF"/>
    <w:rsid w:val="00B8131D"/>
    <w:rsid w:val="00B8132D"/>
    <w:rsid w:val="00B816A0"/>
    <w:rsid w:val="00B82274"/>
    <w:rsid w:val="00B82429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DC8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8B2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AFF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227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EA4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CDF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EC2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2942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779"/>
    <w:rsid w:val="00C03E05"/>
    <w:rsid w:val="00C03FC5"/>
    <w:rsid w:val="00C04494"/>
    <w:rsid w:val="00C04594"/>
    <w:rsid w:val="00C04790"/>
    <w:rsid w:val="00C047C6"/>
    <w:rsid w:val="00C04A48"/>
    <w:rsid w:val="00C05906"/>
    <w:rsid w:val="00C05A88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0"/>
    <w:rsid w:val="00C06D9A"/>
    <w:rsid w:val="00C071DC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84E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6D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7AC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6FA6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7A6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68E"/>
    <w:rsid w:val="00C55DF3"/>
    <w:rsid w:val="00C55DFD"/>
    <w:rsid w:val="00C561FD"/>
    <w:rsid w:val="00C569BF"/>
    <w:rsid w:val="00C56F8C"/>
    <w:rsid w:val="00C56FC0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58A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678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15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385"/>
    <w:rsid w:val="00CB1697"/>
    <w:rsid w:val="00CB16EF"/>
    <w:rsid w:val="00CB1CF3"/>
    <w:rsid w:val="00CB20A7"/>
    <w:rsid w:val="00CB27A6"/>
    <w:rsid w:val="00CB375D"/>
    <w:rsid w:val="00CB38F4"/>
    <w:rsid w:val="00CB3CE6"/>
    <w:rsid w:val="00CB3DAE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3B8"/>
    <w:rsid w:val="00CC753B"/>
    <w:rsid w:val="00CC7A7B"/>
    <w:rsid w:val="00CC7A7E"/>
    <w:rsid w:val="00CC7FF7"/>
    <w:rsid w:val="00CD04AE"/>
    <w:rsid w:val="00CD04C8"/>
    <w:rsid w:val="00CD076F"/>
    <w:rsid w:val="00CD0971"/>
    <w:rsid w:val="00CD0AB8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763"/>
    <w:rsid w:val="00CE395C"/>
    <w:rsid w:val="00CE3ACC"/>
    <w:rsid w:val="00CE40DC"/>
    <w:rsid w:val="00CE4132"/>
    <w:rsid w:val="00CE4EFF"/>
    <w:rsid w:val="00CE53D7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1DFE"/>
    <w:rsid w:val="00CF230C"/>
    <w:rsid w:val="00CF28EB"/>
    <w:rsid w:val="00CF2C7B"/>
    <w:rsid w:val="00CF2D32"/>
    <w:rsid w:val="00CF2D97"/>
    <w:rsid w:val="00CF3221"/>
    <w:rsid w:val="00CF33B9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2BFE"/>
    <w:rsid w:val="00D13190"/>
    <w:rsid w:val="00D135A6"/>
    <w:rsid w:val="00D138C6"/>
    <w:rsid w:val="00D1396B"/>
    <w:rsid w:val="00D13AF8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0C"/>
    <w:rsid w:val="00D2294F"/>
    <w:rsid w:val="00D22A98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834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74A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535"/>
    <w:rsid w:val="00D447D6"/>
    <w:rsid w:val="00D44892"/>
    <w:rsid w:val="00D44DD6"/>
    <w:rsid w:val="00D44EAA"/>
    <w:rsid w:val="00D45031"/>
    <w:rsid w:val="00D4515A"/>
    <w:rsid w:val="00D45495"/>
    <w:rsid w:val="00D455D5"/>
    <w:rsid w:val="00D45660"/>
    <w:rsid w:val="00D457AC"/>
    <w:rsid w:val="00D45CA7"/>
    <w:rsid w:val="00D4677A"/>
    <w:rsid w:val="00D46A7E"/>
    <w:rsid w:val="00D46B0E"/>
    <w:rsid w:val="00D46F96"/>
    <w:rsid w:val="00D47005"/>
    <w:rsid w:val="00D4722C"/>
    <w:rsid w:val="00D477C4"/>
    <w:rsid w:val="00D47923"/>
    <w:rsid w:val="00D47E24"/>
    <w:rsid w:val="00D501CE"/>
    <w:rsid w:val="00D5027E"/>
    <w:rsid w:val="00D50405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1C5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5C2"/>
    <w:rsid w:val="00D80914"/>
    <w:rsid w:val="00D81242"/>
    <w:rsid w:val="00D812B2"/>
    <w:rsid w:val="00D8135C"/>
    <w:rsid w:val="00D813C6"/>
    <w:rsid w:val="00D81719"/>
    <w:rsid w:val="00D8210F"/>
    <w:rsid w:val="00D826CE"/>
    <w:rsid w:val="00D82785"/>
    <w:rsid w:val="00D828A0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2D5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2E8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95F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4E3"/>
    <w:rsid w:val="00DB389B"/>
    <w:rsid w:val="00DB3BBF"/>
    <w:rsid w:val="00DB3BE1"/>
    <w:rsid w:val="00DB3C22"/>
    <w:rsid w:val="00DB3D23"/>
    <w:rsid w:val="00DB3EAA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D06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984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6E7"/>
    <w:rsid w:val="00DE4D76"/>
    <w:rsid w:val="00DE4EB0"/>
    <w:rsid w:val="00DE5232"/>
    <w:rsid w:val="00DE5AA0"/>
    <w:rsid w:val="00DE5B9D"/>
    <w:rsid w:val="00DE5D62"/>
    <w:rsid w:val="00DE684E"/>
    <w:rsid w:val="00DE6905"/>
    <w:rsid w:val="00DE69D7"/>
    <w:rsid w:val="00DE6B3D"/>
    <w:rsid w:val="00DE7391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6BE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AA1"/>
    <w:rsid w:val="00DF5C16"/>
    <w:rsid w:val="00DF5C27"/>
    <w:rsid w:val="00DF5DCF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A65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56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4DA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44C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BC0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1F4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681"/>
    <w:rsid w:val="00E518DC"/>
    <w:rsid w:val="00E51BDE"/>
    <w:rsid w:val="00E51BEA"/>
    <w:rsid w:val="00E52894"/>
    <w:rsid w:val="00E52983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4F51"/>
    <w:rsid w:val="00E55231"/>
    <w:rsid w:val="00E554F8"/>
    <w:rsid w:val="00E557FA"/>
    <w:rsid w:val="00E559EB"/>
    <w:rsid w:val="00E55A95"/>
    <w:rsid w:val="00E5609F"/>
    <w:rsid w:val="00E56589"/>
    <w:rsid w:val="00E565B2"/>
    <w:rsid w:val="00E56959"/>
    <w:rsid w:val="00E56A3A"/>
    <w:rsid w:val="00E56D38"/>
    <w:rsid w:val="00E56E4B"/>
    <w:rsid w:val="00E56F46"/>
    <w:rsid w:val="00E571CA"/>
    <w:rsid w:val="00E57453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52B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5A0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2AB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007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96E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96C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99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76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1CEA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834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0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7"/>
    <w:rsid w:val="00F2465B"/>
    <w:rsid w:val="00F24964"/>
    <w:rsid w:val="00F24DDE"/>
    <w:rsid w:val="00F25639"/>
    <w:rsid w:val="00F25A8B"/>
    <w:rsid w:val="00F25B21"/>
    <w:rsid w:val="00F25D77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6B5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09EC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B16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4CAA"/>
    <w:rsid w:val="00F652E2"/>
    <w:rsid w:val="00F65432"/>
    <w:rsid w:val="00F65D2A"/>
    <w:rsid w:val="00F65E65"/>
    <w:rsid w:val="00F66046"/>
    <w:rsid w:val="00F661FC"/>
    <w:rsid w:val="00F662DC"/>
    <w:rsid w:val="00F66692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68D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6700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748"/>
    <w:rsid w:val="00F81CE8"/>
    <w:rsid w:val="00F81FAC"/>
    <w:rsid w:val="00F829B1"/>
    <w:rsid w:val="00F82BB8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196"/>
    <w:rsid w:val="00FB42E6"/>
    <w:rsid w:val="00FB43CD"/>
    <w:rsid w:val="00FB476C"/>
    <w:rsid w:val="00FB491A"/>
    <w:rsid w:val="00FB49C1"/>
    <w:rsid w:val="00FB4BC4"/>
    <w:rsid w:val="00FB4F38"/>
    <w:rsid w:val="00FB4FB3"/>
    <w:rsid w:val="00FB5698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3C70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1F4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9EB"/>
    <w:rsid w:val="00FE1E4D"/>
    <w:rsid w:val="00FE1FDA"/>
    <w:rsid w:val="00FE2043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65E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,??????? ??????????,ВерхКолонтитул,header-first,HeaderPort,Char Cha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,??????? ?????????? Знак,ВерхКолонтитул Знак,header-first Знак,HeaderPort Знак,Char Cha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aliases w:val="Char"/>
    <w:basedOn w:val="a0"/>
    <w:link w:val="ad"/>
    <w:qFormat/>
    <w:rsid w:val="00C851FA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C851FA"/>
    <w:rPr>
      <w:b/>
      <w:bCs/>
    </w:rPr>
  </w:style>
  <w:style w:type="paragraph" w:styleId="af0">
    <w:name w:val="Balloon Text"/>
    <w:basedOn w:val="a0"/>
    <w:link w:val="af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0"/>
    <w:link w:val="af4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5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6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7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8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9">
    <w:name w:val="Body Text"/>
    <w:basedOn w:val="a0"/>
    <w:link w:val="afa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a">
    <w:name w:val="Основной текст Знак"/>
    <w:link w:val="af9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b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aliases w:val="Char Знак"/>
    <w:link w:val="ac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e">
    <w:name w:val="List Paragraph"/>
    <w:aliases w:val="Bullet_IRAO,Мой Список,List Paragraph_0,List Paragraph"/>
    <w:basedOn w:val="a0"/>
    <w:link w:val="aff"/>
    <w:uiPriority w:val="34"/>
    <w:qFormat/>
    <w:rsid w:val="00F92F64"/>
    <w:pPr>
      <w:ind w:left="720"/>
      <w:contextualSpacing/>
    </w:pPr>
  </w:style>
  <w:style w:type="paragraph" w:customStyle="1" w:styleId="aff0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1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f">
    <w:name w:val="Абзац списка Знак"/>
    <w:aliases w:val="Bullet_IRAO Знак,Мой Список Знак,List Paragraph_0 Знак,List Paragraph Знак"/>
    <w:link w:val="afe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4">
    <w:name w:val="Текст сноски Знак"/>
    <w:link w:val="af3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2">
    <w:name w:val="Table Grid"/>
    <w:basedOn w:val="a2"/>
    <w:uiPriority w:val="59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3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4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5">
    <w:name w:val="Body Text Indent"/>
    <w:basedOn w:val="a0"/>
    <w:link w:val="aff6"/>
    <w:uiPriority w:val="99"/>
    <w:unhideWhenUsed/>
    <w:rsid w:val="002A50F3"/>
    <w:pPr>
      <w:spacing w:after="120"/>
      <w:ind w:left="283"/>
    </w:pPr>
  </w:style>
  <w:style w:type="character" w:customStyle="1" w:styleId="aff6">
    <w:name w:val="Основной текст с отступом Знак"/>
    <w:link w:val="aff5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7">
    <w:name w:val="Plain Text"/>
    <w:basedOn w:val="a0"/>
    <w:link w:val="aff8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8">
    <w:name w:val="Текст Знак"/>
    <w:basedOn w:val="a1"/>
    <w:link w:val="aff7"/>
    <w:rsid w:val="00197BBF"/>
    <w:rPr>
      <w:rFonts w:ascii="Courier New" w:eastAsia="Times New Roman" w:hAnsi="Courier New"/>
    </w:rPr>
  </w:style>
  <w:style w:type="character" w:customStyle="1" w:styleId="aff9">
    <w:name w:val="Другое_"/>
    <w:basedOn w:val="a1"/>
    <w:link w:val="affa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a">
    <w:name w:val="Другое"/>
    <w:basedOn w:val="a0"/>
    <w:link w:val="aff9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Текст выноски Знак"/>
    <w:link w:val="af0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2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character" w:customStyle="1" w:styleId="af">
    <w:name w:val="Тема примечания Знак"/>
    <w:basedOn w:val="ad"/>
    <w:link w:val="ae"/>
    <w:semiHidden/>
    <w:rsid w:val="00C437A6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,??????? ??????????,ВерхКолонтитул,header-first,HeaderPort,Char Cha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,??????? ?????????? Знак,ВерхКолонтитул Знак,header-first Знак,HeaderPort Знак,Char Cha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aliases w:val="Char"/>
    <w:basedOn w:val="a0"/>
    <w:link w:val="ad"/>
    <w:qFormat/>
    <w:rsid w:val="00C851FA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C851FA"/>
    <w:rPr>
      <w:b/>
      <w:bCs/>
    </w:rPr>
  </w:style>
  <w:style w:type="paragraph" w:styleId="af0">
    <w:name w:val="Balloon Text"/>
    <w:basedOn w:val="a0"/>
    <w:link w:val="af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0"/>
    <w:link w:val="af4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5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6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7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8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9">
    <w:name w:val="Body Text"/>
    <w:basedOn w:val="a0"/>
    <w:link w:val="afa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a">
    <w:name w:val="Основной текст Знак"/>
    <w:link w:val="af9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b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aliases w:val="Char Знак"/>
    <w:link w:val="ac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e">
    <w:name w:val="List Paragraph"/>
    <w:aliases w:val="Bullet_IRAO,Мой Список,List Paragraph_0,List Paragraph"/>
    <w:basedOn w:val="a0"/>
    <w:link w:val="aff"/>
    <w:uiPriority w:val="34"/>
    <w:qFormat/>
    <w:rsid w:val="00F92F64"/>
    <w:pPr>
      <w:ind w:left="720"/>
      <w:contextualSpacing/>
    </w:pPr>
  </w:style>
  <w:style w:type="paragraph" w:customStyle="1" w:styleId="aff0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1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f">
    <w:name w:val="Абзац списка Знак"/>
    <w:aliases w:val="Bullet_IRAO Знак,Мой Список Знак,List Paragraph_0 Знак,List Paragraph Знак"/>
    <w:link w:val="afe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4">
    <w:name w:val="Текст сноски Знак"/>
    <w:link w:val="af3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2">
    <w:name w:val="Table Grid"/>
    <w:basedOn w:val="a2"/>
    <w:uiPriority w:val="59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3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4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5">
    <w:name w:val="Body Text Indent"/>
    <w:basedOn w:val="a0"/>
    <w:link w:val="aff6"/>
    <w:uiPriority w:val="99"/>
    <w:unhideWhenUsed/>
    <w:rsid w:val="002A50F3"/>
    <w:pPr>
      <w:spacing w:after="120"/>
      <w:ind w:left="283"/>
    </w:pPr>
  </w:style>
  <w:style w:type="character" w:customStyle="1" w:styleId="aff6">
    <w:name w:val="Основной текст с отступом Знак"/>
    <w:link w:val="aff5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7">
    <w:name w:val="Plain Text"/>
    <w:basedOn w:val="a0"/>
    <w:link w:val="aff8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8">
    <w:name w:val="Текст Знак"/>
    <w:basedOn w:val="a1"/>
    <w:link w:val="aff7"/>
    <w:rsid w:val="00197BBF"/>
    <w:rPr>
      <w:rFonts w:ascii="Courier New" w:eastAsia="Times New Roman" w:hAnsi="Courier New"/>
    </w:rPr>
  </w:style>
  <w:style w:type="character" w:customStyle="1" w:styleId="aff9">
    <w:name w:val="Другое_"/>
    <w:basedOn w:val="a1"/>
    <w:link w:val="affa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a">
    <w:name w:val="Другое"/>
    <w:basedOn w:val="a0"/>
    <w:link w:val="aff9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Текст выноски Знак"/>
    <w:link w:val="af0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2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character" w:customStyle="1" w:styleId="af">
    <w:name w:val="Тема примечания Знак"/>
    <w:basedOn w:val="ad"/>
    <w:link w:val="ae"/>
    <w:semiHidden/>
    <w:rsid w:val="00C437A6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AF06C-B775-4F8A-8C17-CF910244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5328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Чаркина Дарья Алексеевна</cp:lastModifiedBy>
  <cp:revision>4</cp:revision>
  <cp:lastPrinted>2020-03-13T07:33:00Z</cp:lastPrinted>
  <dcterms:created xsi:type="dcterms:W3CDTF">2023-11-07T06:37:00Z</dcterms:created>
  <dcterms:modified xsi:type="dcterms:W3CDTF">2024-05-03T06:50:00Z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